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CA9" w:rsidRDefault="005F44A9" w:rsidP="000A4754">
      <w:pPr>
        <w:spacing w:before="203" w:after="120" w:line="274" w:lineRule="exact"/>
        <w:jc w:val="center"/>
        <w:textAlignment w:val="baseline"/>
        <w:rPr>
          <w:rFonts w:eastAsia="Times New Roman"/>
          <w:b/>
          <w:color w:val="000000"/>
          <w:sz w:val="23"/>
        </w:rPr>
      </w:pPr>
      <w:r>
        <w:rPr>
          <w:rFonts w:eastAsia="Times New Roman"/>
          <w:b/>
          <w:color w:val="000000"/>
          <w:sz w:val="23"/>
        </w:rPr>
        <w:t>Determination Regarding Formal Complaint of Sexual Harassment under Title IX</w:t>
      </w:r>
    </w:p>
    <w:p w:rsidR="001A567C" w:rsidRPr="005E52AA" w:rsidRDefault="0028290B">
      <w:pPr>
        <w:spacing w:before="177" w:line="272" w:lineRule="exact"/>
        <w:textAlignment w:val="baseline"/>
        <w:rPr>
          <w:rFonts w:eastAsia="Times New Roman"/>
          <w:color w:val="000000"/>
          <w:spacing w:val="-1"/>
          <w:sz w:val="23"/>
        </w:rPr>
      </w:pPr>
      <w:r w:rsidRPr="005E52AA">
        <w:rPr>
          <w:rFonts w:eastAsia="Times New Roman"/>
          <w:color w:val="000000"/>
          <w:spacing w:val="-1"/>
          <w:sz w:val="23"/>
        </w:rPr>
        <w:t xml:space="preserve">Complaint No. </w:t>
      </w:r>
      <w:r w:rsidR="001A567C" w:rsidRPr="005E52AA">
        <w:rPr>
          <w:rFonts w:eastAsia="Times New Roman"/>
          <w:color w:val="000000"/>
          <w:spacing w:val="-1"/>
          <w:sz w:val="23"/>
        </w:rPr>
        <w:t>__________</w:t>
      </w:r>
      <w:r w:rsidR="005E52AA" w:rsidRPr="005E52AA">
        <w:rPr>
          <w:rFonts w:eastAsia="Times New Roman"/>
          <w:color w:val="000000"/>
          <w:spacing w:val="-1"/>
          <w:sz w:val="23"/>
        </w:rPr>
        <w:t>_</w:t>
      </w:r>
      <w:r w:rsidR="001A567C" w:rsidRPr="005E52AA">
        <w:rPr>
          <w:rFonts w:eastAsia="Times New Roman"/>
          <w:color w:val="000000"/>
          <w:spacing w:val="-1"/>
          <w:sz w:val="23"/>
        </w:rPr>
        <w:t>_____</w:t>
      </w:r>
    </w:p>
    <w:p w:rsidR="000A4754" w:rsidRPr="005E52AA" w:rsidRDefault="007F6FA9" w:rsidP="000A4754">
      <w:pPr>
        <w:spacing w:before="177" w:after="120" w:line="272" w:lineRule="exact"/>
        <w:textAlignment w:val="baseline"/>
        <w:rPr>
          <w:rFonts w:eastAsia="Times New Roman"/>
          <w:color w:val="000000"/>
          <w:spacing w:val="-1"/>
          <w:sz w:val="23"/>
        </w:rPr>
      </w:pPr>
      <w:r w:rsidRPr="005E52AA">
        <w:rPr>
          <w:rFonts w:eastAsia="Times New Roman"/>
          <w:color w:val="000000"/>
          <w:spacing w:val="-1"/>
          <w:sz w:val="23"/>
        </w:rPr>
        <w:t>Date: _______________________</w:t>
      </w:r>
      <w:bookmarkStart w:id="0" w:name="_GoBack"/>
      <w:bookmarkEnd w:id="0"/>
    </w:p>
    <w:p w:rsidR="009B265D" w:rsidRPr="005E52AA" w:rsidRDefault="009B265D" w:rsidP="005E52AA">
      <w:pPr>
        <w:spacing w:before="162" w:after="200" w:line="282" w:lineRule="exact"/>
        <w:jc w:val="both"/>
        <w:textAlignment w:val="baseline"/>
        <w:rPr>
          <w:rFonts w:eastAsia="Times New Roman"/>
          <w:color w:val="000000"/>
          <w:sz w:val="23"/>
        </w:rPr>
      </w:pPr>
      <w:r w:rsidRPr="005E52AA">
        <w:rPr>
          <w:rFonts w:eastAsia="Times New Roman"/>
          <w:color w:val="000000"/>
          <w:sz w:val="23"/>
        </w:rPr>
        <w:t>To all parties and advisors:</w:t>
      </w:r>
    </w:p>
    <w:p w:rsidR="00BE4BE3" w:rsidRDefault="009B265D" w:rsidP="00A442B7">
      <w:pPr>
        <w:spacing w:before="162" w:after="200" w:line="282" w:lineRule="exact"/>
        <w:jc w:val="both"/>
        <w:textAlignment w:val="baseline"/>
        <w:rPr>
          <w:rFonts w:eastAsia="Times New Roman"/>
          <w:color w:val="000000"/>
          <w:sz w:val="23"/>
        </w:rPr>
      </w:pPr>
      <w:r w:rsidRPr="005E52AA">
        <w:rPr>
          <w:rFonts w:eastAsia="Times New Roman"/>
          <w:color w:val="000000"/>
          <w:sz w:val="23"/>
        </w:rPr>
        <w:t>Th</w:t>
      </w:r>
      <w:r w:rsidR="00BE4BE3">
        <w:rPr>
          <w:rFonts w:eastAsia="Times New Roman"/>
          <w:color w:val="000000"/>
          <w:sz w:val="23"/>
        </w:rPr>
        <w:t xml:space="preserve">e following constitutes the </w:t>
      </w:r>
      <w:r w:rsidR="005F44A9">
        <w:rPr>
          <w:rFonts w:eastAsia="Times New Roman"/>
          <w:color w:val="000000"/>
          <w:sz w:val="23"/>
        </w:rPr>
        <w:t xml:space="preserve">written determination with respect to this </w:t>
      </w:r>
      <w:r w:rsidRPr="005E52AA">
        <w:rPr>
          <w:rFonts w:eastAsia="Times New Roman"/>
          <w:color w:val="000000"/>
          <w:sz w:val="23"/>
        </w:rPr>
        <w:t>Formal Complaint</w:t>
      </w:r>
      <w:r w:rsidR="00BE4BE3">
        <w:rPr>
          <w:rFonts w:eastAsia="Times New Roman"/>
          <w:color w:val="000000"/>
          <w:sz w:val="23"/>
        </w:rPr>
        <w:t>:</w:t>
      </w:r>
    </w:p>
    <w:p w:rsidR="009B265D" w:rsidRPr="005E52AA" w:rsidRDefault="00BE4BE3" w:rsidP="00BE4BE3">
      <w:pPr>
        <w:spacing w:before="162" w:line="282" w:lineRule="exact"/>
        <w:jc w:val="both"/>
        <w:textAlignment w:val="baseline"/>
        <w:rPr>
          <w:rFonts w:eastAsia="Times New Roman"/>
          <w:color w:val="000000"/>
          <w:sz w:val="23"/>
        </w:rPr>
      </w:pPr>
      <w:r>
        <w:rPr>
          <w:rFonts w:eastAsia="Times New Roman"/>
          <w:color w:val="000000"/>
          <w:sz w:val="23"/>
        </w:rPr>
        <w:t>Identification of the allegations potentially constituting sexual harassment:</w:t>
      </w:r>
    </w:p>
    <w:p w:rsidR="00A442B7" w:rsidRPr="005E52AA" w:rsidRDefault="00A442B7" w:rsidP="00A442B7">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ab/>
        <w:t>______________________________________________________________________________</w:t>
      </w:r>
    </w:p>
    <w:p w:rsidR="00A442B7" w:rsidRPr="005E52AA" w:rsidRDefault="00A442B7" w:rsidP="00A442B7">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ab/>
        <w:t>______________________________________________________________________________</w:t>
      </w:r>
    </w:p>
    <w:p w:rsidR="00A442B7" w:rsidRPr="005E52AA" w:rsidRDefault="00A442B7" w:rsidP="00A442B7">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ab/>
        <w:t>______________________________________________________________________________</w:t>
      </w:r>
    </w:p>
    <w:p w:rsidR="00A442B7" w:rsidRPr="005E52AA" w:rsidRDefault="00A442B7" w:rsidP="00A442B7">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ab/>
        <w:t>______________________________________________________________________________</w:t>
      </w:r>
    </w:p>
    <w:p w:rsidR="00A442B7" w:rsidRPr="005E52AA" w:rsidRDefault="00A442B7" w:rsidP="00A442B7">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ab/>
        <w:t>______________________________________________________________________________</w:t>
      </w:r>
    </w:p>
    <w:p w:rsidR="00A442B7" w:rsidRPr="005E52AA" w:rsidRDefault="00A442B7" w:rsidP="00A442B7">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ab/>
        <w:t>______________________________________________________________________________</w:t>
      </w:r>
    </w:p>
    <w:p w:rsidR="00A442B7" w:rsidRPr="005E52AA" w:rsidRDefault="00A442B7" w:rsidP="00A442B7">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ab/>
        <w:t>______________________________________________________________________________</w:t>
      </w:r>
    </w:p>
    <w:p w:rsidR="00A442B7" w:rsidRPr="005E52AA" w:rsidRDefault="00A442B7" w:rsidP="00A442B7">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ab/>
        <w:t>______________________________________________________________________________</w:t>
      </w:r>
    </w:p>
    <w:p w:rsidR="005F44A9" w:rsidRPr="005E52AA" w:rsidRDefault="005F44A9" w:rsidP="005F44A9">
      <w:pPr>
        <w:spacing w:before="162" w:line="282" w:lineRule="exact"/>
        <w:jc w:val="both"/>
        <w:textAlignment w:val="baseline"/>
        <w:rPr>
          <w:rFonts w:eastAsia="Times New Roman"/>
          <w:color w:val="000000"/>
          <w:sz w:val="23"/>
        </w:rPr>
      </w:pPr>
      <w:r>
        <w:rPr>
          <w:rFonts w:eastAsia="Times New Roman"/>
          <w:color w:val="000000"/>
          <w:sz w:val="23"/>
        </w:rPr>
        <w:t>Notifications to Parties:</w:t>
      </w:r>
    </w:p>
    <w:p w:rsidR="005F44A9" w:rsidRPr="005E52AA" w:rsidRDefault="005F44A9" w:rsidP="005F44A9">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ab/>
        <w:t>______________________________________________________________________________</w:t>
      </w:r>
    </w:p>
    <w:p w:rsidR="005F44A9" w:rsidRPr="005E52AA" w:rsidRDefault="005F44A9" w:rsidP="005F44A9">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ab/>
        <w:t>______________________________________________________________________________</w:t>
      </w:r>
    </w:p>
    <w:p w:rsidR="005F44A9" w:rsidRPr="005E52AA" w:rsidRDefault="005F44A9" w:rsidP="005F44A9">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ab/>
        <w:t>______________________________________________________________________________</w:t>
      </w:r>
    </w:p>
    <w:p w:rsidR="005F44A9" w:rsidRPr="005E52AA" w:rsidRDefault="005F44A9" w:rsidP="005F44A9">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ab/>
        <w:t>______________________________________________________________________________</w:t>
      </w:r>
    </w:p>
    <w:p w:rsidR="005F44A9" w:rsidRDefault="005F44A9" w:rsidP="005F44A9">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ab/>
        <w:t>______________________________________________________________________________</w:t>
      </w:r>
    </w:p>
    <w:p w:rsidR="005F44A9" w:rsidRPr="005E52AA" w:rsidRDefault="005F44A9" w:rsidP="005F44A9">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ab/>
        <w:t>______________________________________________________________________________</w:t>
      </w:r>
    </w:p>
    <w:p w:rsidR="009B265D" w:rsidRDefault="00BE4BE3" w:rsidP="009B265D">
      <w:pPr>
        <w:tabs>
          <w:tab w:val="left" w:pos="540"/>
        </w:tabs>
        <w:spacing w:before="162" w:line="282" w:lineRule="exact"/>
        <w:ind w:left="540" w:hanging="540"/>
        <w:jc w:val="both"/>
        <w:textAlignment w:val="baseline"/>
        <w:rPr>
          <w:rFonts w:eastAsia="Times New Roman"/>
          <w:color w:val="000000"/>
          <w:sz w:val="23"/>
        </w:rPr>
      </w:pPr>
      <w:r>
        <w:rPr>
          <w:rFonts w:eastAsia="Times New Roman"/>
          <w:color w:val="000000"/>
          <w:sz w:val="23"/>
        </w:rPr>
        <w:t>Parties/Witnesses interviewed and Date(s):</w:t>
      </w:r>
    </w:p>
    <w:p w:rsidR="00BE4BE3" w:rsidRPr="00BE4BE3" w:rsidRDefault="00BE4BE3" w:rsidP="00BE4BE3">
      <w:pPr>
        <w:pStyle w:val="ListParagraph"/>
        <w:numPr>
          <w:ilvl w:val="0"/>
          <w:numId w:val="7"/>
        </w:numPr>
        <w:tabs>
          <w:tab w:val="right" w:pos="8900"/>
        </w:tabs>
        <w:spacing w:before="164" w:line="272" w:lineRule="exact"/>
        <w:textAlignment w:val="baseline"/>
        <w:rPr>
          <w:rFonts w:eastAsia="Times New Roman"/>
          <w:color w:val="000000"/>
          <w:spacing w:val="-1"/>
          <w:sz w:val="23"/>
          <w:szCs w:val="23"/>
        </w:rPr>
      </w:pPr>
      <w:r w:rsidRPr="00BE4BE3">
        <w:rPr>
          <w:rFonts w:eastAsia="Times New Roman"/>
          <w:color w:val="000000"/>
          <w:spacing w:val="-1"/>
          <w:sz w:val="23"/>
          <w:szCs w:val="23"/>
        </w:rPr>
        <w:t>_______________________________________________________________________</w:t>
      </w:r>
    </w:p>
    <w:p w:rsidR="00BE4BE3" w:rsidRPr="00BE4BE3" w:rsidRDefault="00BE4BE3" w:rsidP="00BE4BE3">
      <w:pPr>
        <w:pStyle w:val="ListParagraph"/>
        <w:numPr>
          <w:ilvl w:val="0"/>
          <w:numId w:val="7"/>
        </w:numPr>
        <w:tabs>
          <w:tab w:val="right" w:pos="8900"/>
        </w:tabs>
        <w:spacing w:before="164" w:line="272" w:lineRule="exact"/>
        <w:textAlignment w:val="baseline"/>
        <w:rPr>
          <w:rFonts w:eastAsia="Times New Roman"/>
          <w:color w:val="000000"/>
          <w:spacing w:val="-1"/>
          <w:sz w:val="23"/>
          <w:szCs w:val="23"/>
        </w:rPr>
      </w:pPr>
      <w:r w:rsidRPr="00BE4BE3">
        <w:rPr>
          <w:rFonts w:eastAsia="Times New Roman"/>
          <w:color w:val="000000"/>
          <w:spacing w:val="-1"/>
          <w:sz w:val="23"/>
          <w:szCs w:val="23"/>
        </w:rPr>
        <w:t>_______________________________________________________________________</w:t>
      </w:r>
    </w:p>
    <w:p w:rsidR="00BE4BE3" w:rsidRPr="00BE4BE3" w:rsidRDefault="00BE4BE3" w:rsidP="00BE4BE3">
      <w:pPr>
        <w:pStyle w:val="ListParagraph"/>
        <w:numPr>
          <w:ilvl w:val="0"/>
          <w:numId w:val="7"/>
        </w:numPr>
        <w:tabs>
          <w:tab w:val="right" w:pos="8900"/>
        </w:tabs>
        <w:spacing w:before="164" w:line="272" w:lineRule="exact"/>
        <w:textAlignment w:val="baseline"/>
        <w:rPr>
          <w:rFonts w:eastAsia="Times New Roman"/>
          <w:color w:val="000000"/>
          <w:spacing w:val="-1"/>
          <w:sz w:val="23"/>
          <w:szCs w:val="23"/>
        </w:rPr>
      </w:pPr>
      <w:r w:rsidRPr="00BE4BE3">
        <w:rPr>
          <w:rFonts w:eastAsia="Times New Roman"/>
          <w:color w:val="000000"/>
          <w:spacing w:val="-1"/>
          <w:sz w:val="23"/>
          <w:szCs w:val="23"/>
        </w:rPr>
        <w:t>_______________________________________________________________________</w:t>
      </w:r>
    </w:p>
    <w:p w:rsidR="00BE4BE3" w:rsidRPr="00BE4BE3" w:rsidRDefault="00BE4BE3" w:rsidP="00BE4BE3">
      <w:pPr>
        <w:pStyle w:val="ListParagraph"/>
        <w:numPr>
          <w:ilvl w:val="0"/>
          <w:numId w:val="7"/>
        </w:numPr>
        <w:tabs>
          <w:tab w:val="right" w:pos="8900"/>
        </w:tabs>
        <w:spacing w:before="164" w:line="272" w:lineRule="exact"/>
        <w:textAlignment w:val="baseline"/>
        <w:rPr>
          <w:rFonts w:eastAsia="Times New Roman"/>
          <w:color w:val="000000"/>
          <w:spacing w:val="-1"/>
          <w:sz w:val="23"/>
          <w:szCs w:val="23"/>
        </w:rPr>
      </w:pPr>
      <w:r w:rsidRPr="00BE4BE3">
        <w:rPr>
          <w:rFonts w:eastAsia="Times New Roman"/>
          <w:color w:val="000000"/>
          <w:spacing w:val="-1"/>
          <w:sz w:val="23"/>
          <w:szCs w:val="23"/>
        </w:rPr>
        <w:t>_______________________________________________________________________</w:t>
      </w:r>
    </w:p>
    <w:p w:rsidR="00BE4BE3" w:rsidRPr="00BE4BE3" w:rsidRDefault="00BE4BE3" w:rsidP="00BE4BE3">
      <w:pPr>
        <w:pStyle w:val="ListParagraph"/>
        <w:numPr>
          <w:ilvl w:val="0"/>
          <w:numId w:val="7"/>
        </w:numPr>
        <w:tabs>
          <w:tab w:val="right" w:pos="8900"/>
        </w:tabs>
        <w:spacing w:before="164" w:line="272" w:lineRule="exact"/>
        <w:textAlignment w:val="baseline"/>
        <w:rPr>
          <w:rFonts w:eastAsia="Times New Roman"/>
          <w:color w:val="000000"/>
          <w:spacing w:val="-1"/>
          <w:sz w:val="23"/>
          <w:szCs w:val="23"/>
        </w:rPr>
      </w:pPr>
      <w:r w:rsidRPr="00BE4BE3">
        <w:rPr>
          <w:rFonts w:eastAsia="Times New Roman"/>
          <w:color w:val="000000"/>
          <w:spacing w:val="-1"/>
          <w:sz w:val="23"/>
          <w:szCs w:val="23"/>
        </w:rPr>
        <w:t>_______________________________________________________________________</w:t>
      </w:r>
    </w:p>
    <w:p w:rsidR="00BE4BE3" w:rsidRPr="00BE4BE3" w:rsidRDefault="00BE4BE3" w:rsidP="00BE4BE3">
      <w:pPr>
        <w:pStyle w:val="ListParagraph"/>
        <w:numPr>
          <w:ilvl w:val="0"/>
          <w:numId w:val="7"/>
        </w:numPr>
        <w:tabs>
          <w:tab w:val="right" w:pos="8900"/>
        </w:tabs>
        <w:spacing w:before="164" w:line="272" w:lineRule="exact"/>
        <w:textAlignment w:val="baseline"/>
        <w:rPr>
          <w:rFonts w:eastAsia="Times New Roman"/>
          <w:color w:val="000000"/>
          <w:spacing w:val="-1"/>
          <w:sz w:val="23"/>
          <w:szCs w:val="23"/>
        </w:rPr>
      </w:pPr>
      <w:r w:rsidRPr="00BE4BE3">
        <w:rPr>
          <w:rFonts w:eastAsia="Times New Roman"/>
          <w:color w:val="000000"/>
          <w:spacing w:val="-1"/>
          <w:sz w:val="23"/>
          <w:szCs w:val="23"/>
        </w:rPr>
        <w:t>_______________________________________________________________________</w:t>
      </w:r>
    </w:p>
    <w:p w:rsidR="00BE4BE3" w:rsidRPr="00BE4BE3" w:rsidRDefault="00BE4BE3" w:rsidP="00BE4BE3">
      <w:pPr>
        <w:pStyle w:val="ListParagraph"/>
        <w:numPr>
          <w:ilvl w:val="0"/>
          <w:numId w:val="7"/>
        </w:numPr>
        <w:tabs>
          <w:tab w:val="right" w:pos="8900"/>
        </w:tabs>
        <w:spacing w:before="164" w:line="272" w:lineRule="exact"/>
        <w:textAlignment w:val="baseline"/>
        <w:rPr>
          <w:rFonts w:eastAsia="Times New Roman"/>
          <w:color w:val="000000"/>
          <w:spacing w:val="-1"/>
          <w:sz w:val="23"/>
          <w:szCs w:val="23"/>
        </w:rPr>
      </w:pPr>
      <w:r w:rsidRPr="00BE4BE3">
        <w:rPr>
          <w:rFonts w:eastAsia="Times New Roman"/>
          <w:color w:val="000000"/>
          <w:spacing w:val="-1"/>
          <w:sz w:val="23"/>
          <w:szCs w:val="23"/>
        </w:rPr>
        <w:t>_______________________________________________________________________</w:t>
      </w:r>
    </w:p>
    <w:p w:rsidR="00BE4BE3" w:rsidRPr="00BE4BE3" w:rsidRDefault="00BE4BE3" w:rsidP="00BE4BE3">
      <w:pPr>
        <w:pStyle w:val="ListParagraph"/>
        <w:numPr>
          <w:ilvl w:val="0"/>
          <w:numId w:val="7"/>
        </w:numPr>
        <w:tabs>
          <w:tab w:val="right" w:pos="8900"/>
        </w:tabs>
        <w:spacing w:before="164" w:line="272" w:lineRule="exact"/>
        <w:textAlignment w:val="baseline"/>
        <w:rPr>
          <w:rFonts w:eastAsia="Times New Roman"/>
          <w:color w:val="000000"/>
          <w:spacing w:val="-1"/>
          <w:sz w:val="23"/>
          <w:szCs w:val="23"/>
        </w:rPr>
      </w:pPr>
      <w:r w:rsidRPr="00BE4BE3">
        <w:rPr>
          <w:rFonts w:eastAsia="Times New Roman"/>
          <w:color w:val="000000"/>
          <w:spacing w:val="-1"/>
          <w:sz w:val="23"/>
          <w:szCs w:val="23"/>
        </w:rPr>
        <w:t>_______________________________________________________________________</w:t>
      </w:r>
    </w:p>
    <w:p w:rsidR="00BE4BE3" w:rsidRPr="00BE4BE3" w:rsidRDefault="00BE4BE3" w:rsidP="00BE4BE3">
      <w:pPr>
        <w:pStyle w:val="ListParagraph"/>
        <w:numPr>
          <w:ilvl w:val="0"/>
          <w:numId w:val="7"/>
        </w:numPr>
        <w:tabs>
          <w:tab w:val="right" w:pos="8900"/>
        </w:tabs>
        <w:spacing w:before="164" w:line="272" w:lineRule="exact"/>
        <w:textAlignment w:val="baseline"/>
        <w:rPr>
          <w:rFonts w:eastAsia="Times New Roman"/>
          <w:color w:val="000000"/>
          <w:spacing w:val="-1"/>
          <w:sz w:val="23"/>
          <w:szCs w:val="23"/>
        </w:rPr>
      </w:pPr>
      <w:r w:rsidRPr="00BE4BE3">
        <w:rPr>
          <w:rFonts w:eastAsia="Times New Roman"/>
          <w:color w:val="000000"/>
          <w:spacing w:val="-1"/>
          <w:sz w:val="23"/>
          <w:szCs w:val="23"/>
        </w:rPr>
        <w:t>_______________________________________________________________________</w:t>
      </w:r>
    </w:p>
    <w:p w:rsidR="00BE4BE3" w:rsidRPr="00BE4BE3" w:rsidRDefault="00BE4BE3" w:rsidP="00BE4BE3">
      <w:pPr>
        <w:pStyle w:val="ListParagraph"/>
        <w:numPr>
          <w:ilvl w:val="0"/>
          <w:numId w:val="7"/>
        </w:numPr>
        <w:tabs>
          <w:tab w:val="right" w:pos="8900"/>
        </w:tabs>
        <w:spacing w:before="164" w:line="272" w:lineRule="exact"/>
        <w:textAlignment w:val="baseline"/>
        <w:rPr>
          <w:rFonts w:eastAsia="Times New Roman"/>
          <w:color w:val="000000"/>
          <w:spacing w:val="-1"/>
          <w:sz w:val="23"/>
          <w:szCs w:val="23"/>
        </w:rPr>
      </w:pPr>
      <w:r w:rsidRPr="00BE4BE3">
        <w:rPr>
          <w:rFonts w:eastAsia="Times New Roman"/>
          <w:color w:val="000000"/>
          <w:spacing w:val="-1"/>
          <w:sz w:val="23"/>
          <w:szCs w:val="23"/>
        </w:rPr>
        <w:t>_______________________________________________________________________</w:t>
      </w:r>
    </w:p>
    <w:p w:rsidR="005F44A9" w:rsidRDefault="005F44A9" w:rsidP="00BE4BE3">
      <w:pPr>
        <w:tabs>
          <w:tab w:val="right" w:pos="8900"/>
        </w:tabs>
        <w:spacing w:before="164" w:line="272" w:lineRule="exact"/>
        <w:textAlignment w:val="baseline"/>
        <w:rPr>
          <w:rFonts w:eastAsia="Times New Roman"/>
          <w:color w:val="000000"/>
          <w:spacing w:val="-1"/>
          <w:sz w:val="23"/>
          <w:szCs w:val="23"/>
        </w:rPr>
      </w:pPr>
      <w:r>
        <w:rPr>
          <w:rFonts w:eastAsia="Times New Roman"/>
          <w:color w:val="000000"/>
          <w:spacing w:val="-1"/>
          <w:sz w:val="23"/>
          <w:szCs w:val="23"/>
        </w:rPr>
        <w:lastRenderedPageBreak/>
        <w:t xml:space="preserve">Other procedural steps taken from the receipt of the formal complaint through the determination, including site visits, methods used to gather other </w:t>
      </w:r>
      <w:proofErr w:type="gramStart"/>
      <w:r>
        <w:rPr>
          <w:rFonts w:eastAsia="Times New Roman"/>
          <w:color w:val="000000"/>
          <w:spacing w:val="-1"/>
          <w:sz w:val="23"/>
          <w:szCs w:val="23"/>
        </w:rPr>
        <w:t>evidence,</w:t>
      </w:r>
      <w:proofErr w:type="gramEnd"/>
      <w:r>
        <w:rPr>
          <w:rFonts w:eastAsia="Times New Roman"/>
          <w:color w:val="000000"/>
          <w:spacing w:val="-1"/>
          <w:sz w:val="23"/>
          <w:szCs w:val="23"/>
        </w:rPr>
        <w:t xml:space="preserve"> and hearings held:</w:t>
      </w:r>
    </w:p>
    <w:p w:rsidR="00BE4BE3" w:rsidRPr="005E52AA" w:rsidRDefault="00BE4BE3" w:rsidP="00BE4BE3">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ab/>
        <w:t>______________________________________________________________________________</w:t>
      </w:r>
    </w:p>
    <w:p w:rsidR="00BE4BE3" w:rsidRPr="005E52AA" w:rsidRDefault="00BE4BE3" w:rsidP="00BE4BE3">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BE4BE3" w:rsidRPr="005E52AA" w:rsidRDefault="00BE4BE3" w:rsidP="00BE4BE3">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ab/>
        <w:t>______________________________________________________________________________</w:t>
      </w:r>
    </w:p>
    <w:p w:rsidR="00BE4BE3" w:rsidRPr="005E52AA" w:rsidRDefault="00BE4BE3" w:rsidP="00BE4BE3">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BE4BE3" w:rsidRPr="005E52AA" w:rsidRDefault="00BE4BE3" w:rsidP="00BE4BE3">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ab/>
        <w:t>______________________________________________________________________________</w:t>
      </w:r>
    </w:p>
    <w:p w:rsidR="00BE4BE3" w:rsidRPr="005E52AA" w:rsidRDefault="00BE4BE3" w:rsidP="00BE4BE3">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BE4BE3" w:rsidRPr="005E52AA" w:rsidRDefault="00BE4BE3" w:rsidP="00BE4BE3">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ab/>
        <w:t>______________________________________________________________________________</w:t>
      </w:r>
    </w:p>
    <w:p w:rsidR="00BE4BE3" w:rsidRPr="005E52AA" w:rsidRDefault="00BE4BE3" w:rsidP="00BE4BE3">
      <w:pPr>
        <w:tabs>
          <w:tab w:val="right" w:pos="8900"/>
        </w:tabs>
        <w:spacing w:before="164" w:line="272" w:lineRule="exact"/>
        <w:textAlignment w:val="baseline"/>
        <w:rPr>
          <w:rFonts w:eastAsia="Times New Roman"/>
          <w:color w:val="000000"/>
          <w:spacing w:val="-1"/>
          <w:sz w:val="23"/>
          <w:szCs w:val="23"/>
        </w:rPr>
      </w:pPr>
      <w:r>
        <w:rPr>
          <w:rFonts w:eastAsia="Times New Roman"/>
          <w:color w:val="000000"/>
          <w:spacing w:val="-1"/>
          <w:sz w:val="23"/>
          <w:szCs w:val="23"/>
        </w:rPr>
        <w:t>____________________</w:t>
      </w:r>
      <w:r w:rsidRPr="005E52AA">
        <w:rPr>
          <w:rFonts w:eastAsia="Times New Roman"/>
          <w:color w:val="000000"/>
          <w:spacing w:val="-1"/>
          <w:sz w:val="23"/>
          <w:szCs w:val="23"/>
        </w:rPr>
        <w:t>__________________________________________________________</w:t>
      </w:r>
    </w:p>
    <w:p w:rsidR="00BE4BE3" w:rsidRPr="005E52AA" w:rsidRDefault="00BE4BE3" w:rsidP="00BE4BE3">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BE4BE3" w:rsidRPr="005E52AA" w:rsidRDefault="00BE4BE3" w:rsidP="00BE4BE3">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ab/>
        <w:t>______________________________________________________________________________</w:t>
      </w:r>
    </w:p>
    <w:p w:rsidR="005F44A9" w:rsidRPr="005E52AA" w:rsidRDefault="005F44A9" w:rsidP="005F44A9">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BE4BE3" w:rsidRDefault="005F44A9" w:rsidP="009B265D">
      <w:pPr>
        <w:tabs>
          <w:tab w:val="left" w:pos="540"/>
        </w:tabs>
        <w:spacing w:before="162" w:line="282" w:lineRule="exact"/>
        <w:ind w:left="540" w:hanging="540"/>
        <w:jc w:val="both"/>
        <w:textAlignment w:val="baseline"/>
        <w:rPr>
          <w:rFonts w:eastAsia="Times New Roman"/>
          <w:color w:val="000000"/>
          <w:sz w:val="23"/>
        </w:rPr>
      </w:pPr>
      <w:r>
        <w:rPr>
          <w:rFonts w:eastAsia="Times New Roman"/>
          <w:color w:val="000000"/>
          <w:sz w:val="23"/>
        </w:rPr>
        <w:t>Findings of fact supporting the determination</w:t>
      </w:r>
      <w:r w:rsidR="00BE4BE3">
        <w:rPr>
          <w:rFonts w:eastAsia="Times New Roman"/>
          <w:color w:val="000000"/>
          <w:sz w:val="23"/>
        </w:rPr>
        <w:t>:</w:t>
      </w:r>
    </w:p>
    <w:p w:rsidR="00BE4BE3" w:rsidRPr="005E52AA" w:rsidRDefault="00BE4BE3" w:rsidP="00BE4BE3">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BE4BE3" w:rsidRPr="005E52AA" w:rsidRDefault="00BE4BE3" w:rsidP="00BE4BE3">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ab/>
        <w:t>______________________________________________________________________________</w:t>
      </w:r>
    </w:p>
    <w:p w:rsidR="00BE4BE3" w:rsidRPr="005E52AA" w:rsidRDefault="00BE4BE3" w:rsidP="00BE4BE3">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BE4BE3" w:rsidRPr="005E52AA" w:rsidRDefault="00BE4BE3" w:rsidP="00BE4BE3">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ab/>
        <w:t>______________________________________________________________________________</w:t>
      </w:r>
    </w:p>
    <w:p w:rsidR="00BE4BE3" w:rsidRPr="005E52AA" w:rsidRDefault="00BE4BE3" w:rsidP="00BE4BE3">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ab/>
        <w:t>______________________________________________________________________________</w:t>
      </w:r>
    </w:p>
    <w:p w:rsidR="00BE4BE3" w:rsidRPr="005E52AA" w:rsidRDefault="00BE4BE3" w:rsidP="00BE4BE3">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BE4BE3" w:rsidRPr="005E52AA" w:rsidRDefault="00BE4BE3" w:rsidP="00BE4BE3">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ab/>
        <w:t>______________________________________________________________________________</w:t>
      </w:r>
    </w:p>
    <w:p w:rsidR="00BE4BE3" w:rsidRPr="005E52AA" w:rsidRDefault="00BE4BE3" w:rsidP="00BE4BE3">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ab/>
        <w:t>______________________________________________________________________________</w:t>
      </w:r>
    </w:p>
    <w:p w:rsidR="00BE4BE3" w:rsidRPr="005E52AA" w:rsidRDefault="00BE4BE3" w:rsidP="00BE4BE3">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BE4BE3" w:rsidRPr="005E52AA" w:rsidRDefault="00BE4BE3" w:rsidP="00BE4BE3">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ab/>
        <w:t>______________________________________________________________________________</w:t>
      </w:r>
    </w:p>
    <w:p w:rsidR="00BE4BE3" w:rsidRPr="005E52AA" w:rsidRDefault="00BE4BE3" w:rsidP="00BE4BE3">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BE4BE3" w:rsidRPr="005E52AA" w:rsidRDefault="00BE4BE3" w:rsidP="00BE4BE3">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ab/>
        <w:t>______________________________________________________________________________</w:t>
      </w:r>
    </w:p>
    <w:p w:rsidR="00BE4BE3" w:rsidRPr="005E52AA" w:rsidRDefault="00BE4BE3" w:rsidP="00BE4BE3">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BE4BE3" w:rsidRDefault="00BE4BE3" w:rsidP="00BE4BE3">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ab/>
        <w:t>______________________________________________________________________________</w:t>
      </w:r>
    </w:p>
    <w:p w:rsidR="005F44A9" w:rsidRDefault="00BE4BE3" w:rsidP="00BE4BE3">
      <w:pPr>
        <w:tabs>
          <w:tab w:val="right" w:pos="8900"/>
        </w:tabs>
        <w:spacing w:before="164" w:line="272" w:lineRule="exact"/>
        <w:textAlignment w:val="baseline"/>
        <w:rPr>
          <w:rFonts w:eastAsia="Times New Roman"/>
          <w:color w:val="000000"/>
          <w:spacing w:val="-1"/>
          <w:sz w:val="23"/>
          <w:szCs w:val="23"/>
        </w:rPr>
      </w:pPr>
      <w:r>
        <w:rPr>
          <w:rFonts w:eastAsia="Times New Roman"/>
          <w:color w:val="000000"/>
          <w:spacing w:val="-1"/>
          <w:sz w:val="23"/>
          <w:szCs w:val="23"/>
        </w:rPr>
        <w:tab/>
        <w:t>______________________________________________________________________________</w:t>
      </w:r>
    </w:p>
    <w:p w:rsidR="005F44A9" w:rsidRDefault="005F44A9">
      <w:pPr>
        <w:rPr>
          <w:rFonts w:eastAsia="Times New Roman"/>
          <w:color w:val="000000"/>
          <w:spacing w:val="-1"/>
          <w:sz w:val="23"/>
          <w:szCs w:val="23"/>
        </w:rPr>
      </w:pPr>
      <w:r>
        <w:rPr>
          <w:rFonts w:eastAsia="Times New Roman"/>
          <w:color w:val="000000"/>
          <w:spacing w:val="-1"/>
          <w:sz w:val="23"/>
          <w:szCs w:val="23"/>
        </w:rPr>
        <w:br w:type="page"/>
      </w:r>
    </w:p>
    <w:p w:rsidR="005F44A9" w:rsidRPr="005E52AA" w:rsidRDefault="005F44A9" w:rsidP="005F44A9">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lastRenderedPageBreak/>
        <w:t>______________________________________________________________________________</w:t>
      </w:r>
    </w:p>
    <w:p w:rsidR="005F44A9" w:rsidRPr="005E52AA" w:rsidRDefault="005F44A9" w:rsidP="005F44A9">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5F44A9" w:rsidRPr="005E52AA" w:rsidRDefault="005F44A9" w:rsidP="005F44A9">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ab/>
        <w:t>______________________________________________________________________________</w:t>
      </w:r>
    </w:p>
    <w:p w:rsidR="005F44A9" w:rsidRPr="005E52AA" w:rsidRDefault="005F44A9" w:rsidP="005F44A9">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5F44A9" w:rsidRPr="005E52AA" w:rsidRDefault="005F44A9" w:rsidP="005F44A9">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5F44A9" w:rsidRPr="005E52AA" w:rsidRDefault="005F44A9" w:rsidP="005F44A9">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5F44A9" w:rsidRPr="005E52AA" w:rsidRDefault="005F44A9" w:rsidP="005F44A9">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ab/>
        <w:t>______________________________________________________________________________</w:t>
      </w:r>
    </w:p>
    <w:p w:rsidR="005F44A9" w:rsidRPr="005E52AA" w:rsidRDefault="005F44A9" w:rsidP="005F44A9">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BE4BE3" w:rsidRDefault="005F44A9" w:rsidP="00BE4BE3">
      <w:pPr>
        <w:tabs>
          <w:tab w:val="right" w:pos="8900"/>
        </w:tabs>
        <w:spacing w:before="164" w:line="272" w:lineRule="exact"/>
        <w:textAlignment w:val="baseline"/>
        <w:rPr>
          <w:rFonts w:eastAsia="Times New Roman"/>
          <w:color w:val="000000"/>
          <w:spacing w:val="-1"/>
          <w:sz w:val="23"/>
          <w:szCs w:val="23"/>
        </w:rPr>
      </w:pPr>
      <w:r>
        <w:rPr>
          <w:rFonts w:eastAsia="Times New Roman"/>
          <w:color w:val="000000"/>
          <w:spacing w:val="-1"/>
          <w:sz w:val="23"/>
          <w:szCs w:val="23"/>
        </w:rPr>
        <w:t>Conclusions regarding the application of the District’s Code of Conduct to the facts:</w:t>
      </w:r>
    </w:p>
    <w:p w:rsidR="005F44A9" w:rsidRPr="005E52AA" w:rsidRDefault="005F44A9" w:rsidP="005F44A9">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5F44A9" w:rsidRPr="005E52AA" w:rsidRDefault="005F44A9" w:rsidP="005F44A9">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5F44A9" w:rsidRPr="005E52AA" w:rsidRDefault="005F44A9" w:rsidP="005F44A9">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5F44A9" w:rsidRPr="005E52AA" w:rsidRDefault="005F44A9" w:rsidP="005F44A9">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ab/>
        <w:t>______________________________________________________________________________</w:t>
      </w:r>
    </w:p>
    <w:p w:rsidR="005F44A9" w:rsidRDefault="005F44A9" w:rsidP="005F44A9">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5F44A9" w:rsidRPr="005E52AA" w:rsidRDefault="005F44A9" w:rsidP="005F44A9">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5F44A9" w:rsidRPr="005E52AA" w:rsidRDefault="005F44A9" w:rsidP="005F44A9">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5F44A9" w:rsidRPr="005E52AA" w:rsidRDefault="005F44A9" w:rsidP="005F44A9">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5F44A9" w:rsidRPr="005E52AA" w:rsidRDefault="005F44A9" w:rsidP="005F44A9">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ab/>
        <w:t>______________________________________________________________________________</w:t>
      </w:r>
    </w:p>
    <w:p w:rsidR="005F44A9" w:rsidRDefault="005F44A9" w:rsidP="005F44A9">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5F44A9" w:rsidRPr="005E52AA" w:rsidRDefault="005F44A9" w:rsidP="005F44A9">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5F44A9" w:rsidRPr="005E52AA" w:rsidRDefault="005F44A9" w:rsidP="005F44A9">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5F44A9" w:rsidRPr="005E52AA" w:rsidRDefault="005F44A9" w:rsidP="005F44A9">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5F44A9" w:rsidRPr="005E52AA" w:rsidRDefault="005F44A9" w:rsidP="005F44A9">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ab/>
        <w:t>______________________________________________________________________________</w:t>
      </w:r>
    </w:p>
    <w:p w:rsidR="005F44A9" w:rsidRDefault="005F44A9" w:rsidP="005F44A9">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5F44A9" w:rsidRPr="005E52AA" w:rsidRDefault="005F44A9" w:rsidP="005F44A9">
      <w:pPr>
        <w:tabs>
          <w:tab w:val="right" w:pos="8900"/>
        </w:tabs>
        <w:spacing w:before="164" w:line="272" w:lineRule="exact"/>
        <w:jc w:val="both"/>
        <w:textAlignment w:val="baseline"/>
        <w:rPr>
          <w:rFonts w:eastAsia="Times New Roman"/>
          <w:color w:val="000000"/>
          <w:spacing w:val="-1"/>
          <w:sz w:val="23"/>
          <w:szCs w:val="23"/>
        </w:rPr>
      </w:pPr>
      <w:r>
        <w:rPr>
          <w:rFonts w:eastAsia="Times New Roman"/>
          <w:color w:val="000000"/>
          <w:spacing w:val="-1"/>
          <w:sz w:val="23"/>
          <w:szCs w:val="23"/>
        </w:rPr>
        <w:t>Statement of, and rationale for, the result as to each allegation, including a determination regarding responsibility, any disciplinary sanctions the District imposes on the respondent, and whether remedies designed to restore or preserve equal access to the District’s education program or activity will be provided by the District to the complainant:</w:t>
      </w:r>
    </w:p>
    <w:p w:rsidR="005F44A9" w:rsidRPr="005E52AA" w:rsidRDefault="005F44A9" w:rsidP="005F44A9">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5F44A9" w:rsidRPr="005E52AA" w:rsidRDefault="005F44A9" w:rsidP="005F44A9">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5C7A19" w:rsidRPr="005E52AA" w:rsidRDefault="005F44A9" w:rsidP="005F44A9">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5F44A9" w:rsidRPr="005E52AA" w:rsidRDefault="005F44A9" w:rsidP="005F44A9">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5F44A9" w:rsidRPr="005E52AA" w:rsidRDefault="005F44A9" w:rsidP="005F44A9">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lastRenderedPageBreak/>
        <w:t>______________________________________________________________________________</w:t>
      </w:r>
    </w:p>
    <w:p w:rsidR="005F44A9" w:rsidRPr="005E52AA" w:rsidRDefault="005F44A9" w:rsidP="005F44A9">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5F44A9" w:rsidRPr="005E52AA" w:rsidRDefault="005F44A9" w:rsidP="005F44A9">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5F44A9" w:rsidRPr="005E52AA" w:rsidRDefault="005F44A9" w:rsidP="005F44A9">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5F44A9" w:rsidRDefault="005F44A9" w:rsidP="005F44A9">
      <w:pPr>
        <w:tabs>
          <w:tab w:val="left" w:pos="540"/>
          <w:tab w:val="right" w:pos="4680"/>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5F44A9" w:rsidRPr="005E52AA" w:rsidRDefault="005F44A9" w:rsidP="005F44A9">
      <w:pPr>
        <w:tabs>
          <w:tab w:val="left" w:pos="540"/>
          <w:tab w:val="right" w:pos="4680"/>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5F44A9" w:rsidRPr="005E52AA" w:rsidRDefault="005F44A9" w:rsidP="005F44A9">
      <w:pPr>
        <w:tabs>
          <w:tab w:val="left" w:pos="540"/>
          <w:tab w:val="right" w:pos="4680"/>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5F44A9" w:rsidRPr="005E52AA" w:rsidRDefault="005F44A9" w:rsidP="005F44A9">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5F44A9" w:rsidRDefault="005F44A9" w:rsidP="005F44A9">
      <w:pPr>
        <w:tabs>
          <w:tab w:val="left" w:pos="540"/>
          <w:tab w:val="right" w:pos="4680"/>
          <w:tab w:val="right" w:pos="8900"/>
        </w:tabs>
        <w:spacing w:before="164" w:after="240"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______________________________________________________________________________</w:t>
      </w:r>
    </w:p>
    <w:p w:rsidR="005F44A9" w:rsidRDefault="005F44A9" w:rsidP="005F44A9">
      <w:pPr>
        <w:tabs>
          <w:tab w:val="left" w:pos="540"/>
          <w:tab w:val="right" w:pos="4680"/>
          <w:tab w:val="right" w:pos="8900"/>
        </w:tabs>
        <w:spacing w:before="164" w:after="240" w:line="272" w:lineRule="exact"/>
        <w:jc w:val="both"/>
        <w:textAlignment w:val="baseline"/>
        <w:rPr>
          <w:rFonts w:eastAsia="Times New Roman"/>
          <w:color w:val="000000"/>
          <w:spacing w:val="-1"/>
          <w:sz w:val="23"/>
          <w:szCs w:val="23"/>
        </w:rPr>
      </w:pPr>
      <w:r>
        <w:rPr>
          <w:rFonts w:eastAsia="Times New Roman"/>
          <w:color w:val="000000"/>
          <w:spacing w:val="-1"/>
          <w:sz w:val="23"/>
          <w:szCs w:val="23"/>
        </w:rPr>
        <w:t>Please refer to the enclosed Grievance Process for rights to appeal this dismissal.  The permissible bases for appeal are:</w:t>
      </w:r>
    </w:p>
    <w:p w:rsidR="005F44A9" w:rsidRDefault="005F44A9" w:rsidP="005F44A9">
      <w:pPr>
        <w:pStyle w:val="ListParagraph"/>
        <w:numPr>
          <w:ilvl w:val="0"/>
          <w:numId w:val="8"/>
        </w:numPr>
        <w:tabs>
          <w:tab w:val="left" w:pos="540"/>
          <w:tab w:val="right" w:pos="4680"/>
          <w:tab w:val="right" w:pos="8900"/>
        </w:tabs>
        <w:spacing w:before="164" w:after="240" w:line="272" w:lineRule="exact"/>
        <w:textAlignment w:val="baseline"/>
        <w:rPr>
          <w:rFonts w:eastAsia="Times New Roman"/>
          <w:color w:val="000000"/>
          <w:spacing w:val="-1"/>
          <w:sz w:val="23"/>
          <w:szCs w:val="23"/>
        </w:rPr>
      </w:pPr>
      <w:r>
        <w:rPr>
          <w:rFonts w:eastAsia="Times New Roman"/>
          <w:color w:val="000000"/>
          <w:spacing w:val="-1"/>
          <w:sz w:val="23"/>
          <w:szCs w:val="23"/>
        </w:rPr>
        <w:t>Procedural irregularity that affected the outcome of the matter.</w:t>
      </w:r>
    </w:p>
    <w:p w:rsidR="005F44A9" w:rsidRDefault="005F44A9" w:rsidP="005F44A9">
      <w:pPr>
        <w:pStyle w:val="ListParagraph"/>
        <w:tabs>
          <w:tab w:val="left" w:pos="540"/>
          <w:tab w:val="right" w:pos="4680"/>
          <w:tab w:val="right" w:pos="8900"/>
        </w:tabs>
        <w:spacing w:before="164" w:after="240" w:line="272" w:lineRule="exact"/>
        <w:textAlignment w:val="baseline"/>
        <w:rPr>
          <w:rFonts w:eastAsia="Times New Roman"/>
          <w:color w:val="000000"/>
          <w:spacing w:val="-1"/>
          <w:sz w:val="23"/>
          <w:szCs w:val="23"/>
        </w:rPr>
      </w:pPr>
    </w:p>
    <w:p w:rsidR="005F44A9" w:rsidRDefault="005F44A9" w:rsidP="005F44A9">
      <w:pPr>
        <w:pStyle w:val="ListParagraph"/>
        <w:numPr>
          <w:ilvl w:val="0"/>
          <w:numId w:val="8"/>
        </w:numPr>
        <w:tabs>
          <w:tab w:val="left" w:pos="540"/>
          <w:tab w:val="right" w:pos="4680"/>
          <w:tab w:val="right" w:pos="8900"/>
        </w:tabs>
        <w:spacing w:before="164" w:after="240" w:line="272" w:lineRule="exact"/>
        <w:textAlignment w:val="baseline"/>
        <w:rPr>
          <w:rFonts w:eastAsia="Times New Roman"/>
          <w:color w:val="000000"/>
          <w:spacing w:val="-1"/>
          <w:sz w:val="23"/>
          <w:szCs w:val="23"/>
        </w:rPr>
      </w:pPr>
      <w:r>
        <w:rPr>
          <w:rFonts w:eastAsia="Times New Roman"/>
          <w:color w:val="000000"/>
          <w:spacing w:val="-1"/>
          <w:sz w:val="23"/>
          <w:szCs w:val="23"/>
        </w:rPr>
        <w:t xml:space="preserve">New evidence that was not reasonably available at the time the determination regarding responsibility or dismissal </w:t>
      </w:r>
      <w:proofErr w:type="gramStart"/>
      <w:r>
        <w:rPr>
          <w:rFonts w:eastAsia="Times New Roman"/>
          <w:color w:val="000000"/>
          <w:spacing w:val="-1"/>
          <w:sz w:val="23"/>
          <w:szCs w:val="23"/>
        </w:rPr>
        <w:t>was made</w:t>
      </w:r>
      <w:proofErr w:type="gramEnd"/>
      <w:r>
        <w:rPr>
          <w:rFonts w:eastAsia="Times New Roman"/>
          <w:color w:val="000000"/>
          <w:spacing w:val="-1"/>
          <w:sz w:val="23"/>
          <w:szCs w:val="23"/>
        </w:rPr>
        <w:t>, that could affect the outcome of the matter.</w:t>
      </w:r>
    </w:p>
    <w:p w:rsidR="005F44A9" w:rsidRPr="005F44A9" w:rsidRDefault="005F44A9" w:rsidP="005F44A9">
      <w:pPr>
        <w:pStyle w:val="ListParagraph"/>
        <w:tabs>
          <w:tab w:val="left" w:pos="540"/>
          <w:tab w:val="right" w:pos="4680"/>
          <w:tab w:val="right" w:pos="8900"/>
        </w:tabs>
        <w:spacing w:before="164" w:after="240" w:line="272" w:lineRule="exact"/>
        <w:textAlignment w:val="baseline"/>
        <w:rPr>
          <w:rFonts w:eastAsia="Times New Roman"/>
          <w:color w:val="000000"/>
          <w:spacing w:val="-1"/>
          <w:sz w:val="23"/>
          <w:szCs w:val="23"/>
        </w:rPr>
      </w:pPr>
    </w:p>
    <w:p w:rsidR="005F44A9" w:rsidRPr="005F44A9" w:rsidRDefault="005F44A9" w:rsidP="005F44A9">
      <w:pPr>
        <w:pStyle w:val="ListParagraph"/>
        <w:numPr>
          <w:ilvl w:val="0"/>
          <w:numId w:val="8"/>
        </w:numPr>
        <w:tabs>
          <w:tab w:val="left" w:pos="540"/>
          <w:tab w:val="right" w:pos="4680"/>
          <w:tab w:val="right" w:pos="8900"/>
        </w:tabs>
        <w:spacing w:before="164" w:after="240" w:line="272" w:lineRule="exact"/>
        <w:textAlignment w:val="baseline"/>
        <w:rPr>
          <w:rFonts w:eastAsia="Times New Roman"/>
          <w:color w:val="000000"/>
          <w:spacing w:val="-1"/>
          <w:sz w:val="23"/>
          <w:szCs w:val="23"/>
        </w:rPr>
      </w:pPr>
      <w:r>
        <w:rPr>
          <w:rFonts w:eastAsia="Times New Roman"/>
          <w:color w:val="000000"/>
          <w:spacing w:val="-1"/>
          <w:sz w:val="23"/>
          <w:szCs w:val="23"/>
        </w:rPr>
        <w:t xml:space="preserve">The Title IX Coordinator, investigator(s), or decision-maker(s) had a conflict of interest or bias for or against complainants or respondents generally or the individual complainant or respondent that affected the outcome of the matter.  </w:t>
      </w:r>
    </w:p>
    <w:p w:rsidR="00BE4BE3" w:rsidRPr="00E1700E" w:rsidRDefault="00BE4BE3" w:rsidP="005F44A9">
      <w:pPr>
        <w:tabs>
          <w:tab w:val="left" w:pos="540"/>
          <w:tab w:val="right" w:pos="4680"/>
          <w:tab w:val="right" w:pos="8900"/>
        </w:tabs>
        <w:spacing w:before="164" w:after="240" w:line="272" w:lineRule="exact"/>
        <w:textAlignment w:val="baseline"/>
        <w:rPr>
          <w:rFonts w:eastAsia="Times New Roman"/>
          <w:color w:val="000000"/>
          <w:spacing w:val="-1"/>
          <w:sz w:val="23"/>
          <w:szCs w:val="23"/>
        </w:rPr>
      </w:pPr>
      <w:r w:rsidRPr="00E1700E">
        <w:rPr>
          <w:rFonts w:eastAsia="Times New Roman"/>
          <w:color w:val="000000"/>
          <w:spacing w:val="-1"/>
          <w:sz w:val="23"/>
          <w:szCs w:val="23"/>
        </w:rPr>
        <w:t>By:</w:t>
      </w:r>
      <w:r w:rsidRPr="00E1700E">
        <w:rPr>
          <w:rFonts w:eastAsia="Times New Roman"/>
          <w:color w:val="000000"/>
          <w:spacing w:val="-1"/>
          <w:sz w:val="23"/>
          <w:szCs w:val="23"/>
        </w:rPr>
        <w:tab/>
        <w:t>_____________________________________</w:t>
      </w:r>
      <w:r>
        <w:rPr>
          <w:rFonts w:eastAsia="Times New Roman"/>
          <w:color w:val="000000"/>
          <w:spacing w:val="-1"/>
          <w:sz w:val="23"/>
          <w:szCs w:val="23"/>
        </w:rPr>
        <w:br/>
      </w:r>
      <w:r>
        <w:rPr>
          <w:rFonts w:eastAsia="Times New Roman"/>
          <w:color w:val="000000"/>
          <w:spacing w:val="-1"/>
          <w:sz w:val="23"/>
          <w:szCs w:val="23"/>
        </w:rPr>
        <w:tab/>
      </w:r>
      <w:r w:rsidR="00876D98">
        <w:rPr>
          <w:rFonts w:eastAsia="Times New Roman"/>
          <w:color w:val="000000"/>
          <w:spacing w:val="-1"/>
          <w:sz w:val="23"/>
          <w:szCs w:val="23"/>
        </w:rPr>
        <w:t>Decision-maker</w:t>
      </w:r>
    </w:p>
    <w:p w:rsidR="001A567C" w:rsidRDefault="00112585" w:rsidP="0064640F">
      <w:pPr>
        <w:tabs>
          <w:tab w:val="right" w:pos="8900"/>
        </w:tabs>
        <w:spacing w:before="164" w:line="272" w:lineRule="exact"/>
        <w:textAlignment w:val="baseline"/>
        <w:rPr>
          <w:rFonts w:eastAsia="Times New Roman"/>
          <w:color w:val="000000"/>
          <w:spacing w:val="-1"/>
          <w:sz w:val="23"/>
          <w:szCs w:val="23"/>
        </w:rPr>
      </w:pPr>
      <w:r w:rsidRPr="005E52AA">
        <w:rPr>
          <w:rFonts w:eastAsia="Times New Roman"/>
          <w:color w:val="000000"/>
          <w:spacing w:val="-1"/>
          <w:sz w:val="23"/>
          <w:szCs w:val="23"/>
        </w:rPr>
        <w:t>Enclosure:  Title IX Grievance Process</w:t>
      </w:r>
    </w:p>
    <w:p w:rsidR="00DC6CA9" w:rsidRDefault="00DC6CA9" w:rsidP="0064640F">
      <w:pPr>
        <w:widowControl w:val="0"/>
        <w:tabs>
          <w:tab w:val="right" w:pos="8900"/>
        </w:tabs>
        <w:spacing w:before="169" w:line="272" w:lineRule="exact"/>
        <w:textAlignment w:val="baseline"/>
        <w:sectPr w:rsidR="00DC6CA9">
          <w:headerReference w:type="default" r:id="rId7"/>
          <w:pgSz w:w="12250" w:h="15840"/>
          <w:pgMar w:top="1700" w:right="1694" w:bottom="604" w:left="1656" w:header="720" w:footer="720" w:gutter="0"/>
          <w:cols w:space="720"/>
        </w:sectPr>
      </w:pPr>
    </w:p>
    <w:p w:rsidR="00DC6CA9" w:rsidRDefault="00DC6CA9" w:rsidP="005E52AA">
      <w:pPr>
        <w:spacing w:line="167" w:lineRule="exact"/>
        <w:textAlignment w:val="baseline"/>
        <w:rPr>
          <w:rFonts w:ascii="Arial" w:eastAsia="Arial" w:hAnsi="Arial"/>
          <w:b/>
          <w:color w:val="000000"/>
          <w:spacing w:val="-6"/>
          <w:sz w:val="14"/>
        </w:rPr>
      </w:pPr>
    </w:p>
    <w:sectPr w:rsidR="00DC6CA9">
      <w:type w:val="continuous"/>
      <w:pgSz w:w="12250" w:h="15840"/>
      <w:pgMar w:top="1680" w:right="9788" w:bottom="604" w:left="17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0B5" w:rsidRDefault="00B120B5" w:rsidP="00B120B5">
      <w:r>
        <w:separator/>
      </w:r>
    </w:p>
  </w:endnote>
  <w:endnote w:type="continuationSeparator" w:id="0">
    <w:p w:rsidR="00B120B5" w:rsidRDefault="00B120B5" w:rsidP="00B1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Microsoft JhengHei"/>
    <w:panose1 w:val="02010601000101010101"/>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0B5" w:rsidRDefault="00B120B5" w:rsidP="00B120B5">
      <w:r>
        <w:separator/>
      </w:r>
    </w:p>
  </w:footnote>
  <w:footnote w:type="continuationSeparator" w:id="0">
    <w:p w:rsidR="00B120B5" w:rsidRDefault="00B120B5" w:rsidP="00B12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0B5" w:rsidRDefault="00B120B5" w:rsidP="00B120B5">
    <w:pPr>
      <w:pStyle w:val="Header"/>
    </w:pPr>
    <w:r>
      <w:t>TITLE IX GRIEVANCE PROCESS</w:t>
    </w:r>
  </w:p>
  <w:p w:rsidR="00B120B5" w:rsidRDefault="0028290B" w:rsidP="00B120B5">
    <w:pPr>
      <w:pStyle w:val="Footer"/>
      <w:jc w:val="center"/>
    </w:pPr>
    <w:r>
      <w:t xml:space="preserve">ATTACHMENT </w:t>
    </w:r>
    <w:r w:rsidR="002909A8">
      <w:t>G</w:t>
    </w:r>
    <w:r w:rsidR="00B120B5">
      <w:tab/>
    </w:r>
    <w:r w:rsidR="00B120B5">
      <w:tab/>
      <w:t>PAGE</w:t>
    </w:r>
    <w:r w:rsidR="00B120B5" w:rsidRPr="00336A8D">
      <w:t xml:space="preserve"> </w:t>
    </w:r>
    <w:r w:rsidR="00B120B5" w:rsidRPr="00336A8D">
      <w:rPr>
        <w:szCs w:val="24"/>
      </w:rPr>
      <w:fldChar w:fldCharType="begin"/>
    </w:r>
    <w:r w:rsidR="00B120B5" w:rsidRPr="00336A8D">
      <w:instrText xml:space="preserve"> PAGE </w:instrText>
    </w:r>
    <w:r w:rsidR="00B120B5" w:rsidRPr="00336A8D">
      <w:rPr>
        <w:szCs w:val="24"/>
      </w:rPr>
      <w:fldChar w:fldCharType="separate"/>
    </w:r>
    <w:r w:rsidR="002909A8">
      <w:rPr>
        <w:noProof/>
      </w:rPr>
      <w:t>4</w:t>
    </w:r>
    <w:r w:rsidR="00B120B5" w:rsidRPr="00336A8D">
      <w:rPr>
        <w:szCs w:val="24"/>
      </w:rPr>
      <w:fldChar w:fldCharType="end"/>
    </w:r>
    <w:r w:rsidR="00B120B5" w:rsidRPr="00336A8D">
      <w:t xml:space="preserve"> </w:t>
    </w:r>
    <w:r w:rsidR="00B120B5">
      <w:t>OF</w:t>
    </w:r>
    <w:r w:rsidR="00B120B5" w:rsidRPr="00336A8D">
      <w:t xml:space="preserve"> </w:t>
    </w:r>
    <w:fldSimple w:instr=" NUMPAGES  ">
      <w:r w:rsidR="002909A8">
        <w:rPr>
          <w:noProof/>
        </w:rPr>
        <w:t>4</w:t>
      </w:r>
    </w:fldSimple>
  </w:p>
  <w:p w:rsidR="00B120B5" w:rsidRDefault="00B120B5">
    <w:pPr>
      <w:pStyle w:val="Header"/>
    </w:pPr>
  </w:p>
  <w:p w:rsidR="00B120B5" w:rsidRDefault="00B12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DED"/>
    <w:multiLevelType w:val="hybridMultilevel"/>
    <w:tmpl w:val="F59AC0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724F3"/>
    <w:multiLevelType w:val="hybridMultilevel"/>
    <w:tmpl w:val="857A2B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36383"/>
    <w:multiLevelType w:val="hybridMultilevel"/>
    <w:tmpl w:val="C0A29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A6B17"/>
    <w:multiLevelType w:val="multilevel"/>
    <w:tmpl w:val="1DF254D2"/>
    <w:lvl w:ilvl="0">
      <w:start w:val="1"/>
      <w:numFmt w:val="upperLetter"/>
      <w:lvlText w:val="%1."/>
      <w:lvlJc w:val="left"/>
      <w:pPr>
        <w:tabs>
          <w:tab w:val="left" w:pos="648"/>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D7097C"/>
    <w:multiLevelType w:val="multilevel"/>
    <w:tmpl w:val="324AABA6"/>
    <w:lvl w:ilvl="0">
      <w:start w:val="1"/>
      <w:numFmt w:val="upperLetter"/>
      <w:lvlText w:val="%1."/>
      <w:lvlJc w:val="left"/>
      <w:pPr>
        <w:tabs>
          <w:tab w:val="left" w:pos="648"/>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154169"/>
    <w:multiLevelType w:val="multilevel"/>
    <w:tmpl w:val="434C4800"/>
    <w:lvl w:ilvl="0">
      <w:start w:val="1"/>
      <w:numFmt w:val="lowerRoman"/>
      <w:lvlText w:val="%1."/>
      <w:lvlJc w:val="left"/>
      <w:pPr>
        <w:tabs>
          <w:tab w:val="num" w:pos="2088"/>
        </w:tabs>
        <w:ind w:left="1368" w:firstLine="0"/>
      </w:pPr>
      <w:rPr>
        <w:rFonts w:ascii="Times New Roman" w:eastAsia="Times New Roman" w:hAnsi="Times New Roman" w:hint="default"/>
        <w:color w:val="000000"/>
        <w:spacing w:val="-1"/>
        <w:w w:val="100"/>
        <w:sz w:val="23"/>
        <w:vertAlign w:val="baseline"/>
        <w:lang w:val="en-US"/>
      </w:rPr>
    </w:lvl>
    <w:lvl w:ilvl="1">
      <w:numFmt w:val="decimal"/>
      <w:lvlText w:val=""/>
      <w:lvlJc w:val="left"/>
      <w:pPr>
        <w:ind w:left="1368" w:firstLine="0"/>
      </w:pPr>
      <w:rPr>
        <w:rFonts w:hint="default"/>
      </w:rPr>
    </w:lvl>
    <w:lvl w:ilvl="2">
      <w:numFmt w:val="decimal"/>
      <w:lvlText w:val=""/>
      <w:lvlJc w:val="left"/>
      <w:pPr>
        <w:ind w:left="1368" w:firstLine="0"/>
      </w:pPr>
      <w:rPr>
        <w:rFonts w:hint="default"/>
      </w:rPr>
    </w:lvl>
    <w:lvl w:ilvl="3">
      <w:numFmt w:val="decimal"/>
      <w:lvlText w:val=""/>
      <w:lvlJc w:val="left"/>
      <w:pPr>
        <w:ind w:left="1368" w:firstLine="0"/>
      </w:pPr>
      <w:rPr>
        <w:rFonts w:hint="default"/>
      </w:rPr>
    </w:lvl>
    <w:lvl w:ilvl="4">
      <w:numFmt w:val="decimal"/>
      <w:lvlText w:val=""/>
      <w:lvlJc w:val="left"/>
      <w:pPr>
        <w:ind w:left="1368" w:firstLine="0"/>
      </w:pPr>
      <w:rPr>
        <w:rFonts w:hint="default"/>
      </w:rPr>
    </w:lvl>
    <w:lvl w:ilvl="5">
      <w:numFmt w:val="decimal"/>
      <w:lvlText w:val=""/>
      <w:lvlJc w:val="left"/>
      <w:pPr>
        <w:ind w:left="1368" w:firstLine="0"/>
      </w:pPr>
      <w:rPr>
        <w:rFonts w:hint="default"/>
      </w:rPr>
    </w:lvl>
    <w:lvl w:ilvl="6">
      <w:numFmt w:val="decimal"/>
      <w:lvlText w:val=""/>
      <w:lvlJc w:val="left"/>
      <w:pPr>
        <w:ind w:left="1368" w:firstLine="0"/>
      </w:pPr>
      <w:rPr>
        <w:rFonts w:hint="default"/>
      </w:rPr>
    </w:lvl>
    <w:lvl w:ilvl="7">
      <w:numFmt w:val="decimal"/>
      <w:lvlText w:val=""/>
      <w:lvlJc w:val="left"/>
      <w:pPr>
        <w:ind w:left="1368" w:firstLine="0"/>
      </w:pPr>
      <w:rPr>
        <w:rFonts w:hint="default"/>
      </w:rPr>
    </w:lvl>
    <w:lvl w:ilvl="8">
      <w:numFmt w:val="decimal"/>
      <w:lvlText w:val=""/>
      <w:lvlJc w:val="left"/>
      <w:pPr>
        <w:ind w:left="1368" w:firstLine="0"/>
      </w:pPr>
      <w:rPr>
        <w:rFonts w:hint="default"/>
      </w:rPr>
    </w:lvl>
  </w:abstractNum>
  <w:abstractNum w:abstractNumId="6" w15:restartNumberingAfterBreak="0">
    <w:nsid w:val="47582C50"/>
    <w:multiLevelType w:val="hybridMultilevel"/>
    <w:tmpl w:val="881E8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6733E"/>
    <w:multiLevelType w:val="multilevel"/>
    <w:tmpl w:val="CB200098"/>
    <w:lvl w:ilvl="0">
      <w:start w:val="1"/>
      <w:numFmt w:val="upperLetter"/>
      <w:lvlText w:val="%1."/>
      <w:lvlJc w:val="left"/>
      <w:pPr>
        <w:tabs>
          <w:tab w:val="left" w:pos="648"/>
        </w:tabs>
      </w:pPr>
      <w:rPr>
        <w:rFonts w:ascii="Times New Roman" w:eastAsia="Times New Roman" w:hAnsi="Times New Roman"/>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5"/>
  </w:num>
  <w:num w:numId="4">
    <w:abstractNumId w:val="4"/>
  </w:num>
  <w:num w:numId="5">
    <w:abstractNumId w:val="6"/>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A9"/>
    <w:rsid w:val="0004084E"/>
    <w:rsid w:val="000A4754"/>
    <w:rsid w:val="000D6F0E"/>
    <w:rsid w:val="00112585"/>
    <w:rsid w:val="00114B68"/>
    <w:rsid w:val="001A567C"/>
    <w:rsid w:val="0028290B"/>
    <w:rsid w:val="0028778D"/>
    <w:rsid w:val="002909A8"/>
    <w:rsid w:val="002B029C"/>
    <w:rsid w:val="005C7A19"/>
    <w:rsid w:val="005E52AA"/>
    <w:rsid w:val="005F44A9"/>
    <w:rsid w:val="0064640F"/>
    <w:rsid w:val="007805C2"/>
    <w:rsid w:val="007F6FA9"/>
    <w:rsid w:val="00876D98"/>
    <w:rsid w:val="009B265D"/>
    <w:rsid w:val="009F1CFB"/>
    <w:rsid w:val="00A442B7"/>
    <w:rsid w:val="00B045A9"/>
    <w:rsid w:val="00B120B5"/>
    <w:rsid w:val="00B464EE"/>
    <w:rsid w:val="00BE4BE3"/>
    <w:rsid w:val="00DC6CA9"/>
    <w:rsid w:val="00E1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568B1"/>
  <w15:docId w15:val="{49059B8C-E51E-48AB-8E17-12CB3CA3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0B5"/>
    <w:pPr>
      <w:tabs>
        <w:tab w:val="center" w:pos="4680"/>
        <w:tab w:val="right" w:pos="9360"/>
      </w:tabs>
    </w:pPr>
  </w:style>
  <w:style w:type="character" w:customStyle="1" w:styleId="HeaderChar">
    <w:name w:val="Header Char"/>
    <w:basedOn w:val="DefaultParagraphFont"/>
    <w:link w:val="Header"/>
    <w:uiPriority w:val="99"/>
    <w:rsid w:val="00B120B5"/>
  </w:style>
  <w:style w:type="paragraph" w:styleId="Footer">
    <w:name w:val="footer"/>
    <w:basedOn w:val="Normal"/>
    <w:link w:val="FooterChar"/>
    <w:uiPriority w:val="99"/>
    <w:unhideWhenUsed/>
    <w:rsid w:val="00B120B5"/>
    <w:pPr>
      <w:tabs>
        <w:tab w:val="center" w:pos="4680"/>
        <w:tab w:val="right" w:pos="9360"/>
      </w:tabs>
    </w:pPr>
  </w:style>
  <w:style w:type="character" w:customStyle="1" w:styleId="FooterChar">
    <w:name w:val="Footer Char"/>
    <w:basedOn w:val="DefaultParagraphFont"/>
    <w:link w:val="Footer"/>
    <w:uiPriority w:val="99"/>
    <w:rsid w:val="00B120B5"/>
  </w:style>
  <w:style w:type="paragraph" w:styleId="ListParagraph">
    <w:name w:val="List Paragraph"/>
    <w:basedOn w:val="Normal"/>
    <w:uiPriority w:val="34"/>
    <w:qFormat/>
    <w:rsid w:val="00E14720"/>
    <w:pPr>
      <w:ind w:left="720"/>
      <w:contextualSpacing/>
    </w:pPr>
  </w:style>
  <w:style w:type="paragraph" w:styleId="BalloonText">
    <w:name w:val="Balloon Text"/>
    <w:basedOn w:val="Normal"/>
    <w:link w:val="BalloonTextChar"/>
    <w:uiPriority w:val="99"/>
    <w:semiHidden/>
    <w:unhideWhenUsed/>
    <w:rsid w:val="00B46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Wallingford-Swarthmore School District</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Palmer</dc:creator>
  <cp:keywords/>
  <dc:description/>
  <cp:lastModifiedBy>Lisa Palmer</cp:lastModifiedBy>
  <cp:revision>4</cp:revision>
  <cp:lastPrinted>2021-05-31T18:10:00Z</cp:lastPrinted>
  <dcterms:created xsi:type="dcterms:W3CDTF">2021-05-31T14:52:00Z</dcterms:created>
  <dcterms:modified xsi:type="dcterms:W3CDTF">2021-05-31T18:10:00Z</dcterms:modified>
</cp:coreProperties>
</file>